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0E62" w14:textId="77777777" w:rsidR="00937468" w:rsidRPr="00937468" w:rsidRDefault="00937468" w:rsidP="00937468">
      <w:pPr>
        <w:rPr>
          <w:rFonts w:ascii="Open Sans" w:eastAsia="Times New Roman" w:hAnsi="Open Sans" w:cs="Open Sans"/>
          <w:kern w:val="36"/>
          <w:lang w:eastAsia="nl-NL"/>
          <w14:ligatures w14:val="none"/>
        </w:rPr>
      </w:pPr>
    </w:p>
    <w:p w14:paraId="3D5BB120" w14:textId="09782D5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drawing>
          <wp:inline distT="0" distB="0" distL="0" distR="0" wp14:anchorId="1A701E09" wp14:editId="4CB9A83E">
            <wp:extent cx="5760720" cy="1713865"/>
            <wp:effectExtent l="0" t="0" r="0" b="635"/>
            <wp:docPr id="171542290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713865"/>
                    </a:xfrm>
                    <a:prstGeom prst="rect">
                      <a:avLst/>
                    </a:prstGeom>
                    <a:noFill/>
                    <a:ln>
                      <a:noFill/>
                    </a:ln>
                  </pic:spPr>
                </pic:pic>
              </a:graphicData>
            </a:graphic>
          </wp:inline>
        </w:drawing>
      </w:r>
    </w:p>
    <w:p w14:paraId="01A6E548" w14:textId="77777777" w:rsidR="00937468" w:rsidRPr="00937468" w:rsidRDefault="00937468" w:rsidP="00937468">
      <w:pPr>
        <w:rPr>
          <w:rFonts w:ascii="Open Sans" w:eastAsia="Times New Roman" w:hAnsi="Open Sans" w:cs="Open Sans"/>
          <w:kern w:val="36"/>
          <w:lang w:eastAsia="nl-NL"/>
          <w14:ligatures w14:val="none"/>
        </w:rPr>
      </w:pPr>
    </w:p>
    <w:p w14:paraId="7AB6A7A9" w14:textId="735B0C1F" w:rsidR="00937468" w:rsidRPr="00937468" w:rsidRDefault="00937468" w:rsidP="00937468">
      <w:pPr>
        <w:rPr>
          <w:rFonts w:ascii="Open Sans" w:eastAsia="Times New Roman" w:hAnsi="Open Sans" w:cs="Open Sans"/>
          <w:b/>
          <w:bCs/>
          <w:color w:val="DD4432"/>
          <w:kern w:val="36"/>
          <w:lang w:eastAsia="nl-NL"/>
          <w14:ligatures w14:val="none"/>
        </w:rPr>
      </w:pPr>
      <w:r w:rsidRPr="00937468">
        <w:rPr>
          <w:rFonts w:ascii="Open Sans" w:eastAsia="Times New Roman" w:hAnsi="Open Sans" w:cs="Open Sans"/>
          <w:b/>
          <w:bCs/>
          <w:color w:val="124531"/>
          <w:kern w:val="36"/>
          <w:sz w:val="18"/>
          <w:szCs w:val="18"/>
          <w:lang w:eastAsia="nl-NL"/>
          <w14:ligatures w14:val="none"/>
        </w:rPr>
        <w:t xml:space="preserve">anne de organizer </w:t>
      </w:r>
      <w:r w:rsidRPr="00937468">
        <w:rPr>
          <w:rFonts w:ascii="Open Sans" w:eastAsia="Times New Roman" w:hAnsi="Open Sans" w:cs="Open Sans"/>
          <w:b/>
          <w:bCs/>
          <w:color w:val="DD4432"/>
          <w:kern w:val="36"/>
          <w:sz w:val="18"/>
          <w:szCs w:val="18"/>
          <w:lang w:eastAsia="nl-NL"/>
          <w14:ligatures w14:val="none"/>
        </w:rPr>
        <w:t>professional organizer</w:t>
      </w:r>
      <w:r w:rsidRPr="00937468">
        <w:rPr>
          <w:rFonts w:ascii="Open Sans" w:eastAsia="Times New Roman" w:hAnsi="Open Sans" w:cs="Open Sans"/>
          <w:b/>
          <w:bCs/>
          <w:color w:val="124531"/>
          <w:kern w:val="36"/>
          <w:lang w:eastAsia="nl-NL"/>
          <w14:ligatures w14:val="none"/>
        </w:rPr>
        <w:t xml:space="preserve">   Anne Martijn  </w:t>
      </w:r>
      <w:r w:rsidRPr="00937468">
        <w:rPr>
          <w:rFonts w:ascii="Open Sans" w:eastAsia="Times New Roman" w:hAnsi="Open Sans" w:cs="Open Sans"/>
          <w:b/>
          <w:bCs/>
          <w:color w:val="DD4432"/>
          <w:kern w:val="36"/>
          <w:sz w:val="18"/>
          <w:szCs w:val="18"/>
          <w:lang w:eastAsia="nl-NL"/>
          <w14:ligatures w14:val="none"/>
        </w:rPr>
        <w:t>KvK 92749445</w:t>
      </w:r>
      <w:r w:rsidRPr="00937468">
        <w:rPr>
          <w:rFonts w:ascii="Open Sans" w:eastAsia="Times New Roman" w:hAnsi="Open Sans" w:cs="Open Sans"/>
          <w:b/>
          <w:bCs/>
          <w:color w:val="DD4432"/>
          <w:kern w:val="36"/>
          <w:lang w:eastAsia="nl-NL"/>
          <w14:ligatures w14:val="none"/>
        </w:rPr>
        <w:t> </w:t>
      </w:r>
    </w:p>
    <w:p w14:paraId="4C4AFA8D" w14:textId="77777777" w:rsidR="00937468" w:rsidRPr="00937468" w:rsidRDefault="00937468" w:rsidP="00937468">
      <w:pPr>
        <w:rPr>
          <w:rFonts w:ascii="Open Sans" w:eastAsia="Times New Roman" w:hAnsi="Open Sans" w:cs="Open Sans"/>
          <w:kern w:val="36"/>
          <w:lang w:eastAsia="nl-NL"/>
          <w14:ligatures w14:val="none"/>
        </w:rPr>
      </w:pPr>
    </w:p>
    <w:p w14:paraId="737AD7D9"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Algemene voorwaarden</w:t>
      </w:r>
    </w:p>
    <w:p w14:paraId="4AB79DDC" w14:textId="77777777" w:rsidR="00937468" w:rsidRPr="00937468" w:rsidRDefault="00937468" w:rsidP="00937468">
      <w:pPr>
        <w:rPr>
          <w:rFonts w:ascii="Open Sans" w:eastAsia="Times New Roman" w:hAnsi="Open Sans" w:cs="Open Sans"/>
          <w:kern w:val="36"/>
          <w:lang w:eastAsia="nl-NL"/>
          <w14:ligatures w14:val="none"/>
        </w:rPr>
      </w:pPr>
    </w:p>
    <w:p w14:paraId="012FEED9"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Leveringsvoorwaarden van anne de organizer </w:t>
      </w:r>
    </w:p>
    <w:p w14:paraId="26EA99DB"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1. Algemeen</w:t>
      </w:r>
    </w:p>
    <w:p w14:paraId="111D21AE"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1.1. Degene die met anne de organizer een overeenkomst aangaat, wordt verder opdrachtgever genoemd.</w:t>
      </w:r>
    </w:p>
    <w:p w14:paraId="25A1DB41"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1.2. Deze leveringsvoorwaarden maken deel uit van elke overeenkomst die anne de organizer sluit met opdrachtgevers.</w:t>
      </w:r>
    </w:p>
    <w:p w14:paraId="4D650FF0"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2. Kwaliteit</w:t>
      </w:r>
    </w:p>
    <w:p w14:paraId="392138AD"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2.1. anne de organizer verplicht zich tot het leveren van goed werk in overeenstemming met de geldende professionele normen. De voorbereiding en uitvoering van het werk geschieden naar het beste vermogen van anne de organizer </w:t>
      </w:r>
    </w:p>
    <w:p w14:paraId="4A8815C5"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3. Offertes, aanbiedingen en overeenkomsten</w:t>
      </w:r>
    </w:p>
    <w:p w14:paraId="61B806FF"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3.1. Offertes en aanbiedingen aan opdrachtgevers zijn geldig voor de duur van de in offertes en aanbiedingen opgenomen aanvaardingstermijn.</w:t>
      </w:r>
    </w:p>
    <w:p w14:paraId="6BF15C12"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3.2. anne de organizer kan niet aan haar offertes en aanbiedingen worden gehouden als de opdrachtgever redelijkerwijs kan begrijpen dat de offertes en aanbiedingen, dan wel een onderdeel daarvan, een kennelijke vergissing of verschrijving bevatten.</w:t>
      </w:r>
    </w:p>
    <w:p w14:paraId="25660CE9"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3.3. De in offertes, aanbiedingen en overeenkomsten vermelde prijzen zijn exclusief BTW, reiskosten en materiaalkosten, tenzij anders aangegeven.</w:t>
      </w:r>
    </w:p>
    <w:p w14:paraId="570A0F8C"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3.4. Na ontvangst van de ondertekende offerte of aanbieding stuurt anne de organizer de opdrachtgever per omgaande een schriftelijke bevestiging van de overeenkomst. Deze bevestiging bevat in elk geval een beschrijving van het desbetreffende traject en de leveringsvoorwaarden </w:t>
      </w:r>
    </w:p>
    <w:p w14:paraId="380363F2"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3.5. Binnen 7 dagen na verzending van genoemde bevestiging kunnen opdrachtgevers de overeenkomst kosteloos herroepen. Na het verstrijken van deze termijn is de overeenkomst definitief.</w:t>
      </w:r>
    </w:p>
    <w:p w14:paraId="751E1EF1"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3.6. Door het ondertekenen van de offerte of aanbieding gaat de opdrachtgever akkoord met de toegezonden beschrijving van het traject en voorliggende leveringsvoorwaarden.</w:t>
      </w:r>
    </w:p>
    <w:p w14:paraId="1F95F033"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4. Privacy</w:t>
      </w:r>
    </w:p>
    <w:p w14:paraId="562C96B0"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4.1. anne de organizer verplicht zich om alle informatie van de opdrachtgever en overige bij de uitoefening van haar werkzaamheden professional organizer ter kennis komende vertrouwelijke gegevens zorgvuldig te bewaren en geheim te houden.</w:t>
      </w:r>
    </w:p>
    <w:p w14:paraId="079DC6B1" w14:textId="77777777" w:rsidR="00937468" w:rsidRPr="00937468" w:rsidRDefault="00937468" w:rsidP="00937468">
      <w:pPr>
        <w:rPr>
          <w:rFonts w:ascii="Open Sans" w:eastAsia="Times New Roman" w:hAnsi="Open Sans" w:cs="Open Sans"/>
          <w:kern w:val="36"/>
          <w:lang w:eastAsia="nl-NL"/>
          <w14:ligatures w14:val="none"/>
        </w:rPr>
      </w:pPr>
    </w:p>
    <w:p w14:paraId="4ADC253B"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5. Annulering van afspraken</w:t>
      </w:r>
    </w:p>
    <w:p w14:paraId="7A8D135C"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5.1. Als de opdrachtgever een in het kader van het traject gemaakte afspraak 24 uur of langer van tevoren annuleert, brengt anne de organizer geen kosten in rekening.</w:t>
      </w:r>
    </w:p>
    <w:p w14:paraId="112CA2D7"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5.2. Als de opdrachtgever een in het kader traject gemaakte afspraak binnen 24 uur voor aanvang annuleert of niet nakomt, is anne de organizer gerechtigd 100% van de kosten van de genoemde afspraak in rekening te brengen.</w:t>
      </w:r>
    </w:p>
    <w:p w14:paraId="786FD3AA" w14:textId="77777777" w:rsidR="00937468" w:rsidRPr="00937468" w:rsidRDefault="00937468" w:rsidP="00937468">
      <w:pPr>
        <w:rPr>
          <w:rFonts w:ascii="Open Sans" w:eastAsia="Times New Roman" w:hAnsi="Open Sans" w:cs="Open Sans"/>
          <w:kern w:val="36"/>
          <w:lang w:eastAsia="nl-NL"/>
          <w14:ligatures w14:val="none"/>
        </w:rPr>
      </w:pPr>
    </w:p>
    <w:p w14:paraId="75181E7C"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6. Duur en beëindiging van opdrachten</w:t>
      </w:r>
    </w:p>
    <w:p w14:paraId="39567375"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6.1. Een overeenkomst voor profesisonal organizen kan na onderling overleg tussen opdrachtgever en anne de organizer op ieder gewenst moment worden beëindigd of verlengd.</w:t>
      </w:r>
    </w:p>
    <w:p w14:paraId="44982572"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6.2. anne de organizer heeft het recht de overeenkomst zonder ingebrekestelling of gerechtelijke tussenkomst met onmiddellijke ingang te beëindigen als opdrachtgever niet in staat is gebleken binnen de afgesproken termijn aan financiële verplichtingen te voldoen.</w:t>
      </w:r>
    </w:p>
    <w:p w14:paraId="1BE16D5E"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6.3. Als één der partijen wezenlijk tekort schiet in de nakoming van haar verplichtingen en, hier uitdrukkelijk door de andere partij op gewezen zijnde, deze verplichting niet binnen een redelijke termijn alsnog nakomt, is de andere partij bevoegd de overeenkomst te beëindigen zonder dat de beëindigde partij de tekortkomende partij enige vergoeding verschuldigd is. De tot de beëindiging wel geleverde prestaties worden op de overeengekomen wijze betaald.</w:t>
      </w:r>
    </w:p>
    <w:p w14:paraId="322D78A7"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6.4. anne de organizer gerechtigd de overeenkomst met de opdrachtgever zonder verplichting tot schadevergoeding geheel of gedeeltelijk te ontbinden indien de opdrachtgever surséance van betaling aanvraagt of failliet gaat of de opdrachtgever een vennootschap is en deze wordt ontbonden.</w:t>
      </w:r>
    </w:p>
    <w:p w14:paraId="157A7FC7"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7. Overmacht</w:t>
      </w:r>
    </w:p>
    <w:p w14:paraId="1784B85B"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7.1. Van overmacht is in ieder geval sprake als op het overeengekomen tijdstip voor anne de organizer onverhoopt niet beschikbaar is ten gevolge van ziekte, arbeidsongeschiktheid, sterfgeval of ernstige ziekte van een naaste of vergelijkbare omstandigheid, waardoor zij haar opdracht niet naar behoren kan uitvoeren.</w:t>
      </w:r>
    </w:p>
    <w:p w14:paraId="59A14456"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7.2. In geval van overmacht stelt anne de organizer alles in het werk om een vervangende professional te vinden. Als het anne de organizer niet lukt om op het overeengekomen tijdstip en locatie een professional te vinden, geeft dit de opdrachtgever recht om zijn of haar afname van het desbetreffende onderdeel traject kosteloos te annuleren.</w:t>
      </w:r>
    </w:p>
    <w:p w14:paraId="1AC789CF"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7.3. Bij annulering van genoemd onderdeel van het traject op grond van dit artikel is anne de organizer niet gehouden om de vervolgschade te vergoeden die hieruit kan voortvloeien voor de opdrachtgever.</w:t>
      </w:r>
    </w:p>
    <w:p w14:paraId="73FE999F" w14:textId="77777777" w:rsidR="00937468" w:rsidRPr="00937468" w:rsidRDefault="00937468" w:rsidP="00937468">
      <w:pPr>
        <w:rPr>
          <w:rFonts w:ascii="Open Sans" w:eastAsia="Times New Roman" w:hAnsi="Open Sans" w:cs="Open Sans"/>
          <w:kern w:val="36"/>
          <w:lang w:eastAsia="nl-NL"/>
          <w14:ligatures w14:val="none"/>
        </w:rPr>
      </w:pPr>
    </w:p>
    <w:p w14:paraId="09585749"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8. Aansprakelijkheid</w:t>
      </w:r>
    </w:p>
    <w:p w14:paraId="1D193C00"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8.1. anne de organizer is nimmer aansprakelijk voor directe of indirecte schade, emotionele schade of schade voortvloeiend uit beslissingen die de opdrachtgever heeft genomen, al dan niet in overleg met anne de organizer. Opdrachtgever is te allen tijde zelf verantwoordelijk voor gemaakte keuzes.</w:t>
      </w:r>
    </w:p>
    <w:p w14:paraId="6C1F937B"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lastRenderedPageBreak/>
        <w:t>8.2. Voorwaarden voor het ontstaan van enig recht op schadevergoeding is steeds, dat opdrachtgever na het ontstaan daarvan zo spoedig als redelijkerwijs mogelijk is, de schade schriftelijk bij anne de organizer heeft gemeld.</w:t>
      </w:r>
    </w:p>
    <w:p w14:paraId="1269BA77"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8.3. Indien door of in verband met het verrichten van diensten door anne de organizer of anderszins schade aan personen of zaken wordt toegebracht, waarvoor zij aansprakelijk is, zal die aansprakelijkheid zijn beperkt tot het bedrag van de uitkering uit hoofde van de door anne de organizer afgesloten aansprakelijkheidsverzekering, met het in begrip van het eigen risico dat zij in verband met die verzekering draagt.</w:t>
      </w:r>
    </w:p>
    <w:p w14:paraId="7D23268B"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8.4. Elke aansprakelijkheid van anne de organizer voor bedrijfsschade of andere indirecte schade of gevolgschade, van welke aard dan ook, is nadrukkelijk uitgesloten.</w:t>
      </w:r>
    </w:p>
    <w:p w14:paraId="488A8EFE"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9. Betaling</w:t>
      </w:r>
    </w:p>
    <w:p w14:paraId="069C80B7"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9.1 Opdrachtgevers dienen facturen te voldoen binnen 14 dagen na factuurdatum.</w:t>
      </w:r>
    </w:p>
    <w:p w14:paraId="3D02A92C"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9.2. Opdrachtgevers dienen het verschuldigde bedrag over te maken op</w:t>
      </w:r>
    </w:p>
    <w:p w14:paraId="2A20DBC5"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NL39INGB0005497957 t.n.v. E.A. Martijn o.v.v. het factuurnummer</w:t>
      </w:r>
    </w:p>
    <w:p w14:paraId="499BE5CA"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9.3. Als de opdrachtgever in gebreke blijft in de tijdige betaling van een factuur, dan is de opdrachtgever van rechtswege in verzuim.</w:t>
      </w:r>
    </w:p>
    <w:p w14:paraId="7CCB4C52" w14:textId="77777777" w:rsidR="00937468" w:rsidRPr="00937468" w:rsidRDefault="00937468" w:rsidP="00937468">
      <w:pPr>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t>9.4. Als de opdrachtgever in gebreke of in verzuim is in de (tijdige) nakoming van zijn verplichtingen, dan komen alle redelijke kosten ter verkrijging van voldoening buiten rechte voor rekening van de opdrachtgever. De buitenrechtelijke kosten worden berekend op basis van hetgeen in de Nederlandse incassopraktijk gebruikelijk is, momenteel het ‘besluit vergoeding van buitenrechtelijke incassokosten’. Indien anne de organizer echter hogere kosten ter incasso heeft gemaakt die redelijkerwijs noodzakelijk waren, komen de werkelijk gemaakte kosten voor vergoeding in aanmerking. Eventuele gemaakte gerechtelijke en executiekosten zullen eveneens op de opdrachtgever worden verhaald.</w:t>
      </w:r>
    </w:p>
    <w:p w14:paraId="1E3BF31B" w14:textId="77777777" w:rsidR="00937468" w:rsidRPr="00937468" w:rsidRDefault="00937468" w:rsidP="00937468">
      <w:pPr>
        <w:rPr>
          <w:rFonts w:ascii="Open Sans" w:eastAsia="Times New Roman" w:hAnsi="Open Sans" w:cs="Open Sans"/>
          <w:kern w:val="36"/>
          <w:lang w:eastAsia="nl-NL"/>
          <w14:ligatures w14:val="none"/>
        </w:rPr>
      </w:pPr>
    </w:p>
    <w:p w14:paraId="7CEA1C76" w14:textId="16B3CE3F" w:rsidR="00937468" w:rsidRPr="00937468" w:rsidRDefault="00937468" w:rsidP="000C1739">
      <w:pPr>
        <w:ind w:left="708" w:firstLine="708"/>
        <w:rPr>
          <w:rFonts w:ascii="Open Sans" w:eastAsia="Times New Roman" w:hAnsi="Open Sans" w:cs="Open Sans"/>
          <w:kern w:val="36"/>
          <w:lang w:eastAsia="nl-NL"/>
          <w14:ligatures w14:val="none"/>
        </w:rPr>
      </w:pPr>
      <w:r w:rsidRPr="00937468">
        <w:rPr>
          <w:rFonts w:ascii="Open Sans" w:eastAsia="Times New Roman" w:hAnsi="Open Sans" w:cs="Open Sans"/>
          <w:kern w:val="36"/>
          <w:lang w:eastAsia="nl-NL"/>
          <w14:ligatures w14:val="none"/>
        </w:rPr>
        <w:drawing>
          <wp:inline distT="0" distB="0" distL="0" distR="0" wp14:anchorId="5A3CFA16" wp14:editId="09F75577">
            <wp:extent cx="3600450" cy="2066925"/>
            <wp:effectExtent l="0" t="0" r="0" b="9525"/>
            <wp:docPr id="78370465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066925"/>
                    </a:xfrm>
                    <a:prstGeom prst="rect">
                      <a:avLst/>
                    </a:prstGeom>
                    <a:noFill/>
                    <a:ln>
                      <a:noFill/>
                    </a:ln>
                  </pic:spPr>
                </pic:pic>
              </a:graphicData>
            </a:graphic>
          </wp:inline>
        </w:drawing>
      </w:r>
    </w:p>
    <w:p w14:paraId="48A44A6E" w14:textId="5CD96121" w:rsidR="004A3138" w:rsidRPr="00937468" w:rsidRDefault="004A3138" w:rsidP="00937468">
      <w:pPr>
        <w:rPr>
          <w:rFonts w:ascii="Open Sans" w:hAnsi="Open Sans" w:cs="Open Sans"/>
        </w:rPr>
      </w:pPr>
    </w:p>
    <w:sectPr w:rsidR="004A3138" w:rsidRPr="00937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32376"/>
    <w:multiLevelType w:val="hybridMultilevel"/>
    <w:tmpl w:val="8D764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978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4F"/>
    <w:rsid w:val="00037ACE"/>
    <w:rsid w:val="000B1058"/>
    <w:rsid w:val="000C1739"/>
    <w:rsid w:val="001F1616"/>
    <w:rsid w:val="002244A0"/>
    <w:rsid w:val="00442CA6"/>
    <w:rsid w:val="004A3138"/>
    <w:rsid w:val="004C5675"/>
    <w:rsid w:val="00630F4F"/>
    <w:rsid w:val="00747B59"/>
    <w:rsid w:val="007A24CF"/>
    <w:rsid w:val="00937468"/>
    <w:rsid w:val="009A017E"/>
    <w:rsid w:val="00A36725"/>
    <w:rsid w:val="00B238D7"/>
    <w:rsid w:val="00C53B94"/>
    <w:rsid w:val="00C63FA8"/>
    <w:rsid w:val="00D07177"/>
    <w:rsid w:val="00EE3613"/>
    <w:rsid w:val="00FA5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6241"/>
  <w15:chartTrackingRefBased/>
  <w15:docId w15:val="{E1AECB08-72E4-44C2-B406-5C17CB9F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37ACE"/>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037ACE"/>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ACE"/>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037ACE"/>
    <w:rPr>
      <w:rFonts w:ascii="Times New Roman" w:eastAsia="Times New Roman" w:hAnsi="Times New Roman" w:cs="Times New Roman"/>
      <w:b/>
      <w:bCs/>
      <w:kern w:val="0"/>
      <w:sz w:val="36"/>
      <w:szCs w:val="36"/>
      <w:lang w:eastAsia="nl-NL"/>
      <w14:ligatures w14:val="none"/>
    </w:rPr>
  </w:style>
  <w:style w:type="character" w:customStyle="1" w:styleId="wixui-rich-texttext">
    <w:name w:val="wixui-rich-text__text"/>
    <w:basedOn w:val="Standaardalinea-lettertype"/>
    <w:rsid w:val="00037ACE"/>
  </w:style>
  <w:style w:type="character" w:customStyle="1" w:styleId="wixguard">
    <w:name w:val="wixguard"/>
    <w:basedOn w:val="Standaardalinea-lettertype"/>
    <w:rsid w:val="00037ACE"/>
  </w:style>
  <w:style w:type="paragraph" w:customStyle="1" w:styleId="font8">
    <w:name w:val="font_8"/>
    <w:basedOn w:val="Standaard"/>
    <w:rsid w:val="00037ACE"/>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4A3138"/>
    <w:pPr>
      <w:autoSpaceDE w:val="0"/>
      <w:autoSpaceDN w:val="0"/>
      <w:adjustRightInd w:val="0"/>
    </w:pPr>
    <w:rPr>
      <w:rFonts w:ascii="Arial" w:hAnsi="Arial" w:cs="Arial"/>
      <w:color w:val="000000"/>
      <w:kern w:val="0"/>
      <w:sz w:val="24"/>
      <w:szCs w:val="24"/>
    </w:rPr>
  </w:style>
  <w:style w:type="character" w:styleId="Hyperlink">
    <w:name w:val="Hyperlink"/>
    <w:basedOn w:val="Standaardalinea-lettertype"/>
    <w:uiPriority w:val="99"/>
    <w:unhideWhenUsed/>
    <w:rsid w:val="00B23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10063">
      <w:bodyDiv w:val="1"/>
      <w:marLeft w:val="0"/>
      <w:marRight w:val="0"/>
      <w:marTop w:val="0"/>
      <w:marBottom w:val="0"/>
      <w:divBdr>
        <w:top w:val="none" w:sz="0" w:space="0" w:color="auto"/>
        <w:left w:val="none" w:sz="0" w:space="0" w:color="auto"/>
        <w:bottom w:val="none" w:sz="0" w:space="0" w:color="auto"/>
        <w:right w:val="none" w:sz="0" w:space="0" w:color="auto"/>
      </w:divBdr>
    </w:div>
    <w:div w:id="1041783216">
      <w:bodyDiv w:val="1"/>
      <w:marLeft w:val="0"/>
      <w:marRight w:val="0"/>
      <w:marTop w:val="0"/>
      <w:marBottom w:val="0"/>
      <w:divBdr>
        <w:top w:val="none" w:sz="0" w:space="0" w:color="auto"/>
        <w:left w:val="none" w:sz="0" w:space="0" w:color="auto"/>
        <w:bottom w:val="none" w:sz="0" w:space="0" w:color="auto"/>
        <w:right w:val="none" w:sz="0" w:space="0" w:color="auto"/>
      </w:divBdr>
      <w:divsChild>
        <w:div w:id="599685257">
          <w:marLeft w:val="0"/>
          <w:marRight w:val="0"/>
          <w:marTop w:val="0"/>
          <w:marBottom w:val="0"/>
          <w:divBdr>
            <w:top w:val="none" w:sz="0" w:space="0" w:color="auto"/>
            <w:left w:val="none" w:sz="0" w:space="0" w:color="auto"/>
            <w:bottom w:val="none" w:sz="0" w:space="0" w:color="auto"/>
            <w:right w:val="none" w:sz="0" w:space="0" w:color="auto"/>
          </w:divBdr>
          <w:divsChild>
            <w:div w:id="50233047">
              <w:marLeft w:val="0"/>
              <w:marRight w:val="0"/>
              <w:marTop w:val="0"/>
              <w:marBottom w:val="0"/>
              <w:divBdr>
                <w:top w:val="none" w:sz="0" w:space="0" w:color="auto"/>
                <w:left w:val="none" w:sz="0" w:space="0" w:color="auto"/>
                <w:bottom w:val="none" w:sz="0" w:space="0" w:color="auto"/>
                <w:right w:val="none" w:sz="0" w:space="0" w:color="auto"/>
              </w:divBdr>
              <w:divsChild>
                <w:div w:id="1508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05620">
      <w:bodyDiv w:val="1"/>
      <w:marLeft w:val="0"/>
      <w:marRight w:val="0"/>
      <w:marTop w:val="0"/>
      <w:marBottom w:val="0"/>
      <w:divBdr>
        <w:top w:val="none" w:sz="0" w:space="0" w:color="auto"/>
        <w:left w:val="none" w:sz="0" w:space="0" w:color="auto"/>
        <w:bottom w:val="none" w:sz="0" w:space="0" w:color="auto"/>
        <w:right w:val="none" w:sz="0" w:space="0" w:color="auto"/>
      </w:divBdr>
    </w:div>
    <w:div w:id="1492016697">
      <w:bodyDiv w:val="1"/>
      <w:marLeft w:val="0"/>
      <w:marRight w:val="0"/>
      <w:marTop w:val="0"/>
      <w:marBottom w:val="0"/>
      <w:divBdr>
        <w:top w:val="none" w:sz="0" w:space="0" w:color="auto"/>
        <w:left w:val="none" w:sz="0" w:space="0" w:color="auto"/>
        <w:bottom w:val="none" w:sz="0" w:space="0" w:color="auto"/>
        <w:right w:val="none" w:sz="0" w:space="0" w:color="auto"/>
      </w:divBdr>
      <w:divsChild>
        <w:div w:id="1213807332">
          <w:marLeft w:val="0"/>
          <w:marRight w:val="0"/>
          <w:marTop w:val="0"/>
          <w:marBottom w:val="0"/>
          <w:divBdr>
            <w:top w:val="none" w:sz="0" w:space="0" w:color="auto"/>
            <w:left w:val="none" w:sz="0" w:space="0" w:color="auto"/>
            <w:bottom w:val="none" w:sz="0" w:space="0" w:color="auto"/>
            <w:right w:val="none" w:sz="0" w:space="0" w:color="auto"/>
          </w:divBdr>
          <w:divsChild>
            <w:div w:id="1925605015">
              <w:marLeft w:val="0"/>
              <w:marRight w:val="0"/>
              <w:marTop w:val="0"/>
              <w:marBottom w:val="0"/>
              <w:divBdr>
                <w:top w:val="none" w:sz="0" w:space="0" w:color="auto"/>
                <w:left w:val="none" w:sz="0" w:space="0" w:color="auto"/>
                <w:bottom w:val="none" w:sz="0" w:space="0" w:color="auto"/>
                <w:right w:val="none" w:sz="0" w:space="0" w:color="auto"/>
              </w:divBdr>
              <w:divsChild>
                <w:div w:id="13697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3980">
      <w:bodyDiv w:val="1"/>
      <w:marLeft w:val="0"/>
      <w:marRight w:val="0"/>
      <w:marTop w:val="0"/>
      <w:marBottom w:val="0"/>
      <w:divBdr>
        <w:top w:val="none" w:sz="0" w:space="0" w:color="auto"/>
        <w:left w:val="none" w:sz="0" w:space="0" w:color="auto"/>
        <w:bottom w:val="none" w:sz="0" w:space="0" w:color="auto"/>
        <w:right w:val="none" w:sz="0" w:space="0" w:color="auto"/>
      </w:divBdr>
    </w:div>
    <w:div w:id="21288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99483-8E3C-4328-B704-3C553BEC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3</Pages>
  <Words>1041</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Hoekstra</dc:creator>
  <cp:keywords/>
  <dc:description/>
  <cp:lastModifiedBy>Menno Hoekstra</cp:lastModifiedBy>
  <cp:revision>9</cp:revision>
  <dcterms:created xsi:type="dcterms:W3CDTF">2024-01-20T15:09:00Z</dcterms:created>
  <dcterms:modified xsi:type="dcterms:W3CDTF">2024-11-08T14:47:00Z</dcterms:modified>
</cp:coreProperties>
</file>